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rFonts w:ascii="Arial" w:hAnsi="Arial"/>
          <w:b w:val="0"/>
          <w:color w:val="53655A"/>
          <w:sz w:val="17"/>
          <w:lang w:val="de-DE"/>
        </w:rPr>
        <w:t>KI &amp; ANWENDUNGEN  /  SC-07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cantSplit/>
        </w:trPr>
        <w:tc>
          <w:tcPr>
            <w:tcW w:type="dxa" w:w="9638"/>
            <w:shd w:fill="10382B" w:val="clear"/>
            <w:tcMar>
              <w:top w:w="220" w:type="dxa"/>
              <w:bottom w:w="220" w:type="dxa"/>
              <w:start w:w="260" w:type="dxa"/>
              <w:end w:w="26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color w:val="F5F3EC"/>
                <w:sz w:val="54"/>
                <w:lang w:val="de-DE"/>
              </w:rPr>
              <w:t>KI-Fahrplan</w:t>
            </w:r>
          </w:p>
        </w:tc>
      </w:tr>
    </w:tbl>
    <w:p>
      <w:pPr>
        <w:spacing w:after="0"/>
      </w:pPr>
    </w:p>
    <w:p>
      <w:pPr>
        <w:spacing w:after="200"/>
      </w:pPr>
      <w:r>
        <w:rPr>
          <w:rFonts w:ascii="Arial" w:hAnsi="Arial"/>
          <w:b w:val="0"/>
          <w:color w:val="183C30"/>
          <w:sz w:val="21"/>
          <w:lang w:val="de-DE"/>
        </w:rPr>
        <w:t>Anwendungsfälle, Qualitätsgrenzen und technische Voraussetzungen vor einem KI-Pilot priorisieren.</w:t>
      </w:r>
    </w:p>
    <w:p>
      <w:pPr>
        <w:spacing w:after="140"/>
      </w:pPr>
      <w:r>
        <w:drawing>
          <wp:inline xmlns:a="http://schemas.openxmlformats.org/drawingml/2006/main" xmlns:pic="http://schemas.openxmlformats.org/drawingml/2006/picture" distT="0" distB="0" distL="0" distR="0">
            <wp:extent cx="6120000" cy="1264800"/>
            <wp:docPr id="1" name="Picture 1" descr="Redaktionelles SEVAREL-Motiv zur Kategorie KI &amp; Anwendung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26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</w:pPr>
      <w:r>
        <w:rPr>
          <w:rFonts w:ascii="Arial" w:hAnsi="Arial"/>
          <w:b w:val="0"/>
          <w:color w:val="53655A"/>
          <w:sz w:val="14"/>
          <w:lang w:val="de-DE"/>
        </w:rPr>
        <w:t>SEVAREL ARBEITSMITTEL   ·   AUSGABE 30.09.2026   ·   PDF / WORD</w:t>
      </w:r>
    </w:p>
    <w:p>
      <w:r>
        <w:rPr>
          <w:rFonts w:ascii="Arial" w:hAnsi="Arial"/>
          <w:b w:val="0"/>
          <w:color w:val="53655A"/>
          <w:sz w:val="18"/>
          <w:lang w:val="de-DE"/>
        </w:rPr>
        <w:t>Ausfüllbare Arbeitsvorlage. Kein Rechtsgutachten, Zertifikat oder bereits erbrachter Projektnachweis. Nur freigegebene Informationen verwenden, keine Passwörter oder API-Schlüssel eintragen.</w:t>
      </w:r>
    </w:p>
    <w:p>
      <w:pPr>
        <w:pStyle w:val="Heading1"/>
      </w:pPr>
      <w:r>
        <w:rPr>
          <w:rFonts w:ascii="Arial" w:hAnsi="Arial"/>
          <w:b w:val="0"/>
          <w:color w:val="183C30"/>
          <w:lang w:val="de-DE"/>
        </w:rPr>
        <w:t>01  Ziel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4DBD1"/>
          <w:left w:val="nil" w:sz="4" w:color="D4DBD1"/>
          <w:bottom w:val="nil" w:sz="4" w:color="D4DBD1"/>
          <w:right w:val="nil" w:sz="4" w:color="D4DBD1"/>
          <w:insideH w:val="single" w:sz="4" w:color="D4DBD1"/>
          <w:insideV w:val="nil" w:sz="4" w:color="D4DBD1"/>
        </w:tblBorders>
      </w:tblPr>
      <w:tblGrid>
        <w:gridCol w:w="4530"/>
        <w:gridCol w:w="5108"/>
      </w:tblGrid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Betrachteter Bereich und anstehende Entscheidung: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Betrachteter Bereich und anstehende Entscheidung:"/>
                <w:tag w:val="c7a31ae3e5950f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Konkrete Aufgaben und gewünschte Verbesserung: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Konkrete Aufgaben und gewünschte Verbesserung:"/>
                <w:tag w:val="dba38c3bb82217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Bestehende Anwendungen und geprüfte Alternativen ohne KI: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Bestehende Anwendungen und geprüfte Alternativen ohne KI:"/>
                <w:tag w:val="d93608ffbf1056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</w:tbl>
    <w:p>
      <w:pPr>
        <w:spacing w:after="0"/>
      </w:pPr>
    </w:p>
    <w:p>
      <w:pPr>
        <w:pStyle w:val="Heading1"/>
      </w:pPr>
      <w:r>
        <w:rPr>
          <w:rFonts w:ascii="Arial" w:hAnsi="Arial"/>
          <w:b w:val="0"/>
          <w:color w:val="183C30"/>
          <w:lang w:val="de-DE"/>
        </w:rPr>
        <w:t>02  Anwendungsfälle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4DBD1"/>
          <w:left w:val="nil" w:sz="4" w:color="D4DBD1"/>
          <w:bottom w:val="nil" w:sz="4" w:color="D4DBD1"/>
          <w:right w:val="nil" w:sz="4" w:color="D4DBD1"/>
          <w:insideH w:val="single" w:sz="4" w:color="D4DBD1"/>
          <w:insideV w:val="nil" w:sz="4" w:color="D4DBD1"/>
        </w:tblBorders>
      </w:tblPr>
      <w:tblGrid>
        <w:gridCol w:w="4530"/>
        <w:gridCol w:w="5108"/>
      </w:tblGrid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Fall-ID / Aufgabe / Daten / Nutzer: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Fall-ID / Aufgabe / Daten / Nutzer:"/>
                <w:tag w:val="3f9737c764ffd3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Nutzenhypothese und heutiger Vergleichsmaßstab: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Nutzenhypothese und heutiger Vergleichsmaßstab:"/>
                <w:tag w:val="e159742911bb36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Fehlerfolgen, Qualitätsgrenzen und zuständige Prüfung: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Fehlerfolgen, Qualitätsgrenzen und zuständige Prüfung:"/>
                <w:tag w:val="a91f20271d3eac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Noch unbestätigte Voraussetzung: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Noch unbestätigte Voraussetzung:"/>
                <w:tag w:val="fe914ada6b5383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rPr>
          <w:rFonts w:ascii="Arial" w:hAnsi="Arial"/>
          <w:b w:val="0"/>
          <w:color w:val="183C30"/>
          <w:lang w:val="de-DE"/>
        </w:rPr>
        <w:t>03  Prioritäten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4DBD1"/>
          <w:left w:val="nil" w:sz="4" w:color="D4DBD1"/>
          <w:bottom w:val="nil" w:sz="4" w:color="D4DBD1"/>
          <w:right w:val="nil" w:sz="4" w:color="D4DBD1"/>
          <w:insideH w:val="single" w:sz="4" w:color="D4DBD1"/>
          <w:insideV w:val="nil" w:sz="4" w:color="D4DBD1"/>
        </w:tblBorders>
      </w:tblPr>
      <w:tblGrid>
        <w:gridCol w:w="4530"/>
        <w:gridCol w:w="5108"/>
      </w:tblGrid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Als Nächstes prüfen — Grund: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Als Nächstes prüfen — Grund:"/>
                <w:tag w:val="452a0323af5a77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Zurückstellen — Grund und Wiederaufnahmebedingung: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Zurückstellen — Grund und Wiederaufnahmebedingung:"/>
                <w:tag w:val="81b6b8dfa2be70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Nicht verfolgen — Grund: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Nicht verfolgen — Grund:"/>
                <w:tag w:val="ccef69a55e9ff5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</w:tbl>
    <w:p>
      <w:pPr>
        <w:spacing w:after="0"/>
      </w:pPr>
    </w:p>
    <w:p>
      <w:pPr>
        <w:pStyle w:val="Heading1"/>
      </w:pPr>
      <w:r>
        <w:rPr>
          <w:rFonts w:ascii="Arial" w:hAnsi="Arial"/>
          <w:b w:val="0"/>
          <w:color w:val="183C30"/>
          <w:lang w:val="de-DE"/>
        </w:rPr>
        <w:t>04  Erste Etappe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4DBD1"/>
          <w:left w:val="nil" w:sz="4" w:color="D4DBD1"/>
          <w:bottom w:val="nil" w:sz="4" w:color="D4DBD1"/>
          <w:right w:val="nil" w:sz="4" w:color="D4DBD1"/>
          <w:insideH w:val="single" w:sz="4" w:color="D4DBD1"/>
          <w:insideV w:val="nil" w:sz="4" w:color="D4DBD1"/>
        </w:tblBorders>
      </w:tblPr>
      <w:tblGrid>
        <w:gridCol w:w="4530"/>
        <w:gridCol w:w="5108"/>
      </w:tblGrid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Pilotfrage und zugelassener Testumfang: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Pilotfrage und zugelassener Testumfang:"/>
                <w:tag w:val="b1babf8efed51d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Verantwortliche für Daten, Qualität, Technik und Entscheidung: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Verantwortliche für Daten, Qualität, Technik und Entscheidung:"/>
                <w:tag w:val="ea71461b3606d9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Kostenrahmen und tatsächliche Angebote: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Kostenrahmen und tatsächliche Angebote:"/>
                <w:tag w:val="41ee2ff8c47f3e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Weiter-, Nachbesserungs- und Stoppkriterien: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Weiter-, Nachbesserungs- und Stoppkriterien:"/>
                <w:tag w:val="1f25c913ff3a40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Nächste Entscheidung / Termin: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Nächste Entscheidung / Termin:"/>
                <w:tag w:val="6670cf42cac3d5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</w:tbl>
    <w:p>
      <w:pPr>
        <w:spacing w:after="0"/>
      </w:pPr>
    </w:p>
    <w:p>
      <w:pPr>
        <w:pStyle w:val="Heading1"/>
      </w:pPr>
      <w:r>
        <w:rPr>
          <w:rFonts w:ascii="Arial" w:hAnsi="Arial"/>
          <w:b w:val="0"/>
          <w:color w:val="183C30"/>
          <w:lang w:val="de-DE"/>
        </w:rPr>
        <w:t>05  Quellen und offene Annahmen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4DBD1"/>
          <w:left w:val="single" w:sz="4" w:color="D4DBD1"/>
          <w:bottom w:val="single" w:sz="4" w:color="D4DBD1"/>
          <w:right w:val="single" w:sz="4" w:color="D4DBD1"/>
          <w:insideH w:val="single" w:sz="4" w:color="D4DBD1"/>
          <w:insideV w:val="single" w:sz="4" w:color="D4DBD1"/>
        </w:tblBorders>
      </w:tblPr>
      <w:tblGrid>
        <w:gridCol w:w="3277"/>
        <w:gridCol w:w="2699"/>
        <w:gridCol w:w="1928"/>
        <w:gridCol w:w="1735"/>
      </w:tblGrid>
      <w:tr>
        <w:trPr>
          <w:tblHeader/>
          <w:cantSplit/>
        </w:trPr>
        <w:tc>
          <w:tcPr>
            <w:tcW w:type="dxa" w:w="3277"/>
            <w:shd w:fill="10382B" w:val="clear"/>
            <w:tcMar>
              <w:top w:w="120" w:type="dxa"/>
              <w:bottom w:w="120" w:type="dxa"/>
              <w:start w:w="100" w:type="dxa"/>
              <w:end w:w="10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color w:val="F5F3EC"/>
                <w:sz w:val="18"/>
                <w:lang w:val="de-DE"/>
              </w:rPr>
              <w:t>Aussage</w:t>
            </w:r>
          </w:p>
        </w:tc>
        <w:tc>
          <w:tcPr>
            <w:tcW w:type="dxa" w:w="2699"/>
            <w:shd w:fill="10382B" w:val="clear"/>
            <w:tcMar>
              <w:top w:w="120" w:type="dxa"/>
              <w:bottom w:w="120" w:type="dxa"/>
              <w:start w:w="100" w:type="dxa"/>
              <w:end w:w="10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color w:val="F5F3EC"/>
                <w:sz w:val="18"/>
                <w:lang w:val="de-DE"/>
              </w:rPr>
              <w:t>Beleg / Datei / Version</w:t>
            </w:r>
          </w:p>
        </w:tc>
        <w:tc>
          <w:tcPr>
            <w:tcW w:type="dxa" w:w="1928"/>
            <w:shd w:fill="10382B" w:val="clear"/>
            <w:tcMar>
              <w:top w:w="120" w:type="dxa"/>
              <w:bottom w:w="120" w:type="dxa"/>
              <w:start w:w="100" w:type="dxa"/>
              <w:end w:w="10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color w:val="F5F3EC"/>
                <w:sz w:val="18"/>
                <w:lang w:val="de-DE"/>
              </w:rPr>
              <w:t>Geprüft von</w:t>
            </w:r>
          </w:p>
        </w:tc>
        <w:tc>
          <w:tcPr>
            <w:tcW w:type="dxa" w:w="1735"/>
            <w:shd w:fill="10382B" w:val="clear"/>
            <w:tcMar>
              <w:top w:w="120" w:type="dxa"/>
              <w:bottom w:w="120" w:type="dxa"/>
              <w:start w:w="100" w:type="dxa"/>
              <w:end w:w="10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color w:val="F5F3EC"/>
                <w:sz w:val="18"/>
                <w:lang w:val="de-DE"/>
              </w:rPr>
              <w:t>Offen bis</w:t>
            </w:r>
          </w:p>
        </w:tc>
      </w:tr>
      <w:tr>
        <w:trPr>
          <w:trHeight w:val="680" w:hRule="atLeast"/>
          <w:cantSplit/>
        </w:trPr>
        <w:tc>
          <w:tcPr>
            <w:tcW w:type="dxa" w:w="3277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Aussage 1"/>
                <w:tag w:val="a454828940eb33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2699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Beleg / Datei / Version 1"/>
                <w:tag w:val="186d44bc9d19e4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928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Geprüft von 1"/>
                <w:tag w:val="42e30af6b66804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735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Offen bis 1"/>
                <w:tag w:val="01e7cd0733cead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680" w:hRule="atLeast"/>
          <w:cantSplit/>
        </w:trPr>
        <w:tc>
          <w:tcPr>
            <w:tcW w:type="dxa" w:w="3277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/>
            </w:pPr>
            <w:sdt>
              <w:sdtPr>
                <w:alias w:val="Aussage 2"/>
                <w:tag w:val="a7c9e86bf4f9e0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2699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/>
            </w:pPr>
            <w:sdt>
              <w:sdtPr>
                <w:alias w:val="Beleg / Datei / Version 2"/>
                <w:tag w:val="cf7c1eea3ef48b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928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/>
            </w:pPr>
            <w:sdt>
              <w:sdtPr>
                <w:alias w:val="Geprüft von 2"/>
                <w:tag w:val="1356999a199815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735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/>
            </w:pPr>
            <w:sdt>
              <w:sdtPr>
                <w:alias w:val="Offen bis 2"/>
                <w:tag w:val="fa759a388cd0e3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</w:tbl>
    <w:p>
      <w:pPr>
        <w:spacing w:after="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304" w:right="1134" w:bottom="1134" w:left="1134" w:header="510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638" w:val="right"/>
      </w:tabs>
      <w:spacing w:before="120"/>
    </w:pPr>
    <w:r>
      <w:rPr>
        <w:rFonts w:ascii="Arial" w:hAnsi="Arial"/>
        <w:b w:val="0"/>
        <w:color w:val="53655A"/>
        <w:sz w:val="15"/>
        <w:lang w:val="de-DE"/>
      </w:rPr>
      <w:t>SC-07  ·  ARBEITSVORLAGE</w:t>
    </w:r>
    <w:r>
      <w:rPr>
        <w:rFonts w:ascii="Arial" w:hAnsi="Arial"/>
        <w:b w:val="0"/>
        <w:color w:val="53655A"/>
        <w:sz w:val="16"/>
        <w:lang w:val="de-DE"/>
      </w:rPr>
      <w:tab/>
    </w:r>
    <w:r>
      <w:fldChar w:fldCharType="begin"/>
    </w:r>
    <w:r>
      <w:instrText xml:space="preserve"> PAGE </w:instrText>
    </w:r>
    <w:r>
      <w:fldChar w:fldCharType="end"/>
    </w:r>
    <w:r>
      <w:rPr>
        <w:rFonts w:ascii="Arial" w:hAnsi="Arial"/>
        <w:b w:val="0"/>
        <w:color w:val="53655A"/>
        <w:sz w:val="16"/>
        <w:lang w:val="de-DE"/>
      </w:rPr>
      <w:t xml:space="preserve"> / </w:t>
    </w:r>
    <w:r>
      <w:fldChar w:fldCharType="begin"/>
    </w:r>
    <w:r>
      <w:instrText xml:space="preserve"> NUMPAGES </w:instrText>
    </w:r>
    <w: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638" w:val="right"/>
      </w:tabs>
      <w:spacing w:after="0"/>
      <w:pBdr>
        <w:bottom w:val="single" w:sz="4" w:color="A88D55" w:space="8"/>
      </w:pBdr>
    </w:pPr>
    <w:r>
      <w:drawing>
        <wp:inline xmlns:a="http://schemas.openxmlformats.org/drawingml/2006/main" xmlns:pic="http://schemas.openxmlformats.org/drawingml/2006/picture" distT="0" distB="0" distL="0" distR="0">
          <wp:extent cx="360000" cy="244500"/>
          <wp:docPr id="1" name="Picture 1" descr="SEVAREL Consulting – Galaxiezeichen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evarel-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0000" cy="2445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/>
        <w:b w:val="0"/>
        <w:color w:val="10382B"/>
        <w:sz w:val="20"/>
        <w:lang w:val="de-DE"/>
      </w:rPr>
      <w:t xml:space="preserve">   S E V A R E L   C O N S U L T I N G</w:t>
    </w:r>
    <w:r>
      <w:rPr>
        <w:rFonts w:ascii="Arial" w:hAnsi="Arial"/>
        <w:b w:val="0"/>
        <w:color w:val="53655A"/>
        <w:sz w:val="16"/>
        <w:lang w:val="de-DE"/>
      </w:rPr>
      <w:tab/>
      <w:t>SC-07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themeFontLang w:val="de-DE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120"/>
    </w:pPr>
    <w:rPr>
      <w:rFonts w:ascii="Arial" w:hAnsi="Arial"/>
      <w:color w:val="183C30"/>
      <w:sz w:val="20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60"/>
      <w:outlineLvl w:val="0"/>
    </w:pPr>
    <w:rPr>
      <w:rFonts w:asciiTheme="majorHAnsi" w:eastAsiaTheme="majorEastAsia" w:hAnsiTheme="majorHAnsi" w:cstheme="majorBidi" w:ascii="Arial" w:hAnsi="Arial"/>
      <w:b w:val="0"/>
      <w:bCs/>
      <w:color w:val="183C30"/>
      <w:sz w:val="36"/>
      <w:szCs w:val="28"/>
      <w:lang w:val="de-D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00" w:after="160"/>
      <w:outlineLvl w:val="1"/>
    </w:pPr>
    <w:rPr>
      <w:rFonts w:asciiTheme="majorHAnsi" w:eastAsiaTheme="majorEastAsia" w:hAnsiTheme="majorHAnsi" w:cstheme="majorBidi" w:ascii="Arial" w:hAnsi="Arial"/>
      <w:b w:val="0"/>
      <w:bCs/>
      <w:color w:val="183C30"/>
      <w:sz w:val="24"/>
      <w:szCs w:val="26"/>
      <w:lang w:val="de-D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83C30"/>
      <w:spacing w:val="5"/>
      <w:kern w:val="28"/>
      <w:sz w:val="52"/>
      <w:szCs w:val="52"/>
      <w:lang w:val="de-D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  <w:color w:val="183C30"/>
      <w:lang w:val="de-DE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jp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KI-Fahrplan</dc:title>
  <dc:subject>Anwendungsfälle, Qualitätsgrenzen und technische Voraussetzungen vor einem KI-Pilot priorisieren.</dc:subject>
  <dc:creator>SEVAREL Consulting</dc:creator>
  <cp:keywords>KI, Software, Technologie, Arbeitsvorlage, KI-Fahrplan</cp:keywords>
  <dc:description>Gestaltete Ausgabe aus der enthaltenen SEVAREL-Quellvorlage. Keine echten Kundendaten.</dc:description>
  <cp:lastModifiedBy>SEVAREL Consulting</cp:lastModifiedBy>
  <cp:revision>1</cp:revision>
  <dcterms:created xsi:type="dcterms:W3CDTF">2026-09-30T00:00:00Z</dcterms:created>
  <dcterms:modified xsi:type="dcterms:W3CDTF">2026-09-30T00:00:00Z</dcterms:modified>
  <cp:category>KI &amp; Anwendungen</cp:category>
  <dc:language>de-DE</dc:language>
</cp:coreProperties>
</file>