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SOFTWARE &amp; ENTSCHEIDUNGEN  /  SC-05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Entscheidungsprotokoll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Optionen, Annahmen, Entscheidung und Zuständigkeit nachvollziehbar dokumentieren.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6120000" cy="1264800"/>
            <wp:docPr id="1" name="Picture 1" descr="Redaktionelles SEVAREL-Motiv zur Kategorie Software &amp; Entscheidung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r>
        <w:rPr>
          <w:rFonts w:ascii="Arial" w:hAnsi="Arial"/>
          <w:b w:val="0"/>
          <w:color w:val="53655A"/>
          <w:sz w:val="18"/>
          <w:lang w:val="de-DE"/>
        </w:rPr>
        <w:t>Arbeitsfassung mit erweitertem Schreibraum. Leere Felder bleiben offen; fehlende Daten oder Freigaben werden nicht ergänzt.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Datum / Version: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Datum / Version:"/>
                <w:tag w:val="2f7957adc8261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Entscheidungsfrage: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Entscheidungsfrage:"/>
                <w:tag w:val="abbf1194d383d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Entscheidungsverantwortliche Person: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Entscheidungsverantwortliche Person:"/>
                <w:tag w:val="07989003c21e6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Beteiligte Rollen: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Beteiligte Rollen:"/>
                <w:tag w:val="5abfeb50b3043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01  Ausgangslage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Belegte Tatsachen: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Belegte Tatsachen:"/>
                <w:tag w:val="f54c6cbd746d0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Schätzungen: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Schätzungen:"/>
                <w:tag w:val="7c8cba128e548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Offene Fragen: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Offene Fragen:"/>
                <w:tag w:val="8fa1bc1446972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02  Optionen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Option A: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Option A:"/>
                <w:tag w:val="3d2666918d7f4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Option B: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Option B:"/>
                <w:tag w:val="fd28e22a0a97e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Bestehenden Zustand beibehalten / verbessern: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Bestehenden Zustand beibehalten / verbessern:"/>
                <w:tag w:val="1137e6cf87e65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03  Bewertung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Kriterien: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Kriterien:"/>
                <w:tag w:val="4933bba401aa6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Muss-Kriterien: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Muss-Kriterien:"/>
                <w:tag w:val="e77095695ac08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Kostenannahmen und Laufzeit: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Kostenannahmen und Laufzeit:"/>
                <w:tag w:val="2497d94346c56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Risiken und Abhängigkeiten: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Risiken und Abhängigkeiten:"/>
                <w:tag w:val="918ddd3b40778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Mögliche wirtschaftliche Eigeninteressen: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Mögliche wirtschaftliche Eigeninteressen:"/>
                <w:tag w:val="c8793e38a15eb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04  Entscheidung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Gewählte Option: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Gewählte Option:"/>
                <w:tag w:val="755f25d2d224b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Begründung: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Begründung:"/>
                <w:tag w:val="db9006d2f0544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Bewusst akzeptierte Nachteile: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Bewusst akzeptierte Nachteile:"/>
                <w:tag w:val="e23dbba042bab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Voraussetzungen vor der Umsetzung: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Voraussetzungen vor der Umsetzung:"/>
                <w:tag w:val="bcf7599944138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Wann muss neu entschieden werden?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Wann muss neu entschieden werden?"/>
                <w:tag w:val="6d9517d6d3f0d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05  Nächste Schritte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124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Aufgabe / Person / Termin / Nachweis: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Aufgabe / Person / Termin / Nachweis:"/>
                <w:tag w:val="4f2836d8d7bde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rPr>
          <w:rFonts w:ascii="Arial" w:hAnsi="Arial"/>
          <w:b w:val="0"/>
          <w:color w:val="183C30"/>
          <w:sz w:val="19"/>
          <w:lang w:val="de-DE"/>
        </w:rPr>
        <w:t>Beratungsergebnis, technische Umsetzung und unabhängige Prüfung werden getrennt beauftragt und nicht miteinander verwechselt.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SC-05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Entscheidungsprotokoll</dc:title>
  <dc:subject>Optionen, Annahmen, Entscheidung und Zuständigkeit nachvollziehbar dokumentieren.</dc:subject>
  <dc:creator>SEVAREL Consulting</dc:creator>
  <cp:keywords>KI, Software, Technologie, Arbeitsvorlage, Entscheidungsprotokoll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Software &amp; Entscheidungen</cp:category>
  <dc:language>de-DE</dc:language>
</cp:coreProperties>
</file>